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jc w:val="left"/>
        <w:textAlignment w:val="auto"/>
        <w:rPr>
          <w:rFonts w:hint="eastAsia" w:ascii="黑体" w:hAnsi="黑体" w:eastAsia="黑体" w:cs="黑体"/>
          <w:color w:val="auto"/>
          <w:spacing w:val="-10"/>
          <w:kern w:val="44"/>
          <w:sz w:val="32"/>
          <w:szCs w:val="32"/>
          <w:highlight w:val="none"/>
          <w:lang w:val="en-US" w:eastAsia="zh-CN"/>
        </w:rPr>
      </w:pPr>
      <w:r>
        <w:rPr>
          <w:rFonts w:hint="eastAsia" w:ascii="黑体" w:hAnsi="黑体" w:eastAsia="黑体" w:cs="黑体"/>
          <w:color w:val="auto"/>
          <w:spacing w:val="-10"/>
          <w:kern w:val="44"/>
          <w:sz w:val="32"/>
          <w:szCs w:val="32"/>
          <w:highlight w:val="none"/>
          <w:lang w:val="en-US" w:eastAsia="zh-CN"/>
        </w:rPr>
        <w:t>附件1</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华文中宋" w:eastAsia="方正小标宋简体"/>
          <w:color w:val="auto"/>
          <w:spacing w:val="-10"/>
          <w:kern w:val="44"/>
          <w:sz w:val="44"/>
          <w:szCs w:val="44"/>
          <w:highlight w:val="none"/>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方正小标宋简体" w:hAnsi="华文中宋" w:eastAsia="方正小标宋简体"/>
          <w:color w:val="auto"/>
          <w:spacing w:val="-10"/>
          <w:kern w:val="44"/>
          <w:sz w:val="44"/>
          <w:szCs w:val="44"/>
          <w:highlight w:val="none"/>
          <w:lang w:val="en-US" w:eastAsia="zh-CN"/>
        </w:rPr>
      </w:pPr>
      <w:r>
        <w:rPr>
          <w:rFonts w:hint="eastAsia" w:ascii="方正小标宋简体" w:hAnsi="华文中宋" w:eastAsia="方正小标宋简体"/>
          <w:color w:val="auto"/>
          <w:spacing w:val="-10"/>
          <w:kern w:val="44"/>
          <w:sz w:val="44"/>
          <w:szCs w:val="44"/>
          <w:highlight w:val="none"/>
          <w:lang w:val="en-US" w:eastAsia="zh-CN"/>
        </w:rPr>
        <w:t>名词解释</w:t>
      </w:r>
    </w:p>
    <w:p>
      <w:pPr>
        <w:keepNext w:val="0"/>
        <w:keepLines w:val="0"/>
        <w:pageBreakBefore w:val="0"/>
        <w:kinsoku/>
        <w:wordWrap/>
        <w:overflowPunct/>
        <w:topLinePunct w:val="0"/>
        <w:autoSpaceDE/>
        <w:autoSpaceDN/>
        <w:bidi w:val="0"/>
        <w:adjustRightInd/>
        <w:snapToGrid/>
        <w:spacing w:line="576" w:lineRule="exact"/>
        <w:textAlignment w:val="auto"/>
        <w:rPr>
          <w:color w:val="auto"/>
          <w:highlight w:val="none"/>
        </w:rPr>
      </w:pP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1.一般公共预算收入：</w:t>
      </w:r>
      <w:r>
        <w:rPr>
          <w:rFonts w:hint="eastAsia" w:ascii="仿宋_GB2312" w:eastAsia="仿宋_GB2312"/>
          <w:color w:val="auto"/>
          <w:sz w:val="32"/>
          <w:szCs w:val="32"/>
          <w:highlight w:val="none"/>
        </w:rPr>
        <w:t>指政府为履行职能，按国家法律法规规定收取的各项税收和纳入预算管理的国有资产经营收益、行政性收费收入、罚没收入、专项收入、其他收入等非税收入总和。</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2.基金预算收入：</w:t>
      </w:r>
      <w:r>
        <w:rPr>
          <w:rFonts w:hint="eastAsia" w:ascii="仿宋_GB2312" w:eastAsia="仿宋_GB2312"/>
          <w:color w:val="auto"/>
          <w:sz w:val="32"/>
          <w:szCs w:val="32"/>
          <w:highlight w:val="none"/>
        </w:rPr>
        <w:t>指按规定收取、由财政管理并具有指定用途的政府性基金。</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3.税收收入：</w:t>
      </w:r>
      <w:r>
        <w:rPr>
          <w:rFonts w:hint="eastAsia" w:ascii="仿宋_GB2312" w:eastAsia="仿宋_GB2312"/>
          <w:color w:val="auto"/>
          <w:sz w:val="32"/>
          <w:szCs w:val="32"/>
          <w:highlight w:val="none"/>
        </w:rPr>
        <w:t>指国家按照预定标准，向经济组织和居民无偿地征收实物或货币所取得的一种</w:t>
      </w:r>
      <w:r>
        <w:rPr>
          <w:rFonts w:hint="eastAsia" w:ascii="仿宋_GB2312" w:eastAsia="仿宋_GB2312"/>
          <w:color w:val="auto"/>
          <w:sz w:val="32"/>
          <w:szCs w:val="32"/>
          <w:highlight w:val="none"/>
        </w:rPr>
        <w:fldChar w:fldCharType="begin"/>
      </w:r>
      <w:r>
        <w:rPr>
          <w:rFonts w:hint="eastAsia" w:ascii="仿宋_GB2312" w:eastAsia="仿宋_GB2312"/>
          <w:color w:val="auto"/>
          <w:sz w:val="32"/>
          <w:szCs w:val="32"/>
          <w:highlight w:val="none"/>
        </w:rPr>
        <w:instrText xml:space="preserve"> HYPERLINK "http://baike.haosou.com/doc/2331322-2465761.html" \t "_blank" </w:instrText>
      </w:r>
      <w:r>
        <w:rPr>
          <w:rFonts w:hint="eastAsia" w:ascii="仿宋_GB2312" w:eastAsia="仿宋_GB2312"/>
          <w:color w:val="auto"/>
          <w:sz w:val="32"/>
          <w:szCs w:val="32"/>
          <w:highlight w:val="none"/>
        </w:rPr>
        <w:fldChar w:fldCharType="separate"/>
      </w:r>
      <w:r>
        <w:rPr>
          <w:rStyle w:val="7"/>
          <w:rFonts w:hint="eastAsia" w:ascii="仿宋_GB2312" w:eastAsia="仿宋_GB2312"/>
          <w:color w:val="auto"/>
          <w:sz w:val="32"/>
          <w:szCs w:val="32"/>
          <w:highlight w:val="none"/>
          <w:u w:val="none"/>
        </w:rPr>
        <w:t>财政收入</w:t>
      </w:r>
      <w:r>
        <w:rPr>
          <w:rFonts w:hint="eastAsia" w:ascii="仿宋_GB2312" w:eastAsia="仿宋_GB2312"/>
          <w:color w:val="auto"/>
          <w:sz w:val="32"/>
          <w:szCs w:val="32"/>
          <w:highlight w:val="none"/>
        </w:rPr>
        <w:fldChar w:fldCharType="end"/>
      </w:r>
      <w:r>
        <w:rPr>
          <w:rFonts w:hint="eastAsia" w:ascii="仿宋_GB2312" w:eastAsia="仿宋_GB2312"/>
          <w:color w:val="auto"/>
          <w:sz w:val="32"/>
          <w:szCs w:val="32"/>
          <w:highlight w:val="none"/>
        </w:rPr>
        <w:t>。税收随着国家的产生而产生，是政府实现其职能的重要形式。</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4.转移支付：</w:t>
      </w:r>
      <w:r>
        <w:rPr>
          <w:rFonts w:hint="eastAsia" w:ascii="仿宋_GB2312" w:eastAsia="仿宋_GB2312"/>
          <w:color w:val="auto"/>
          <w:sz w:val="32"/>
          <w:szCs w:val="32"/>
          <w:highlight w:val="none"/>
        </w:rPr>
        <w:t>指上级政府按照有关法律、财政体制和政策规定，给予下级政府的补助资金。包括一般性转移支付和专项转移支付。</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5.</w:t>
      </w:r>
      <w:r>
        <w:rPr>
          <w:rFonts w:hint="eastAsia" w:ascii="仿宋_GB2312" w:eastAsia="仿宋_GB2312"/>
          <w:b/>
          <w:bCs/>
          <w:color w:val="auto"/>
          <w:sz w:val="32"/>
          <w:szCs w:val="32"/>
          <w:highlight w:val="none"/>
        </w:rPr>
        <w:t>增值税留抵退税：</w:t>
      </w:r>
      <w:r>
        <w:rPr>
          <w:rFonts w:hint="eastAsia" w:ascii="仿宋_GB2312" w:eastAsia="仿宋_GB2312"/>
          <w:color w:val="auto"/>
          <w:sz w:val="32"/>
          <w:szCs w:val="32"/>
          <w:highlight w:val="none"/>
        </w:rPr>
        <w:t>留抵税额是纳税人在计算增值税应纳税额时，当期销项税额小于进项税额的部分。税务机关将留抵税额退还给纳税人的做法，即为增值税留抵退税。</w:t>
      </w:r>
      <w:bookmarkStart w:id="0" w:name="_GoBack"/>
      <w:bookmarkEnd w:id="0"/>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color w:val="auto"/>
          <w:sz w:val="32"/>
          <w:szCs w:val="32"/>
          <w:highlight w:val="none"/>
          <w:lang w:val="en-US" w:eastAsia="zh-CN"/>
        </w:rPr>
        <w:t>6</w:t>
      </w:r>
      <w:r>
        <w:rPr>
          <w:rFonts w:hint="eastAsia" w:ascii="仿宋_GB2312" w:eastAsia="仿宋_GB2312"/>
          <w:b/>
          <w:color w:val="auto"/>
          <w:sz w:val="32"/>
          <w:szCs w:val="32"/>
          <w:highlight w:val="none"/>
        </w:rPr>
        <w:t>.国有资本经营预算：</w:t>
      </w:r>
      <w:r>
        <w:rPr>
          <w:rFonts w:hint="eastAsia" w:ascii="仿宋_GB2312" w:eastAsia="仿宋_GB2312"/>
          <w:color w:val="auto"/>
          <w:sz w:val="32"/>
          <w:szCs w:val="32"/>
          <w:highlight w:val="none"/>
        </w:rPr>
        <w:t>指国家以所有者身份依法取得国有资本经营收益，并对所得收益进行分配而发生的各项收支预算，是政府预算的重要组成部分。</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color w:val="auto"/>
          <w:sz w:val="32"/>
          <w:szCs w:val="32"/>
          <w:highlight w:val="none"/>
          <w:lang w:val="en-US" w:eastAsia="zh-CN"/>
        </w:rPr>
        <w:t>7.</w:t>
      </w:r>
      <w:r>
        <w:rPr>
          <w:rFonts w:hint="eastAsia" w:ascii="仿宋_GB2312" w:eastAsia="仿宋_GB2312"/>
          <w:b/>
          <w:color w:val="auto"/>
          <w:sz w:val="32"/>
          <w:szCs w:val="32"/>
          <w:highlight w:val="none"/>
        </w:rPr>
        <w:t>社会保险基金预算：</w:t>
      </w:r>
      <w:r>
        <w:rPr>
          <w:rFonts w:hint="eastAsia" w:ascii="仿宋_GB2312" w:eastAsia="仿宋_GB2312"/>
          <w:color w:val="auto"/>
          <w:sz w:val="32"/>
          <w:szCs w:val="32"/>
          <w:highlight w:val="none"/>
        </w:rPr>
        <w:t>指根据国家社会保险和预算管理法律法规建立，反映各项社会保险基金收支的年度计划。</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color w:val="auto"/>
          <w:sz w:val="32"/>
          <w:szCs w:val="32"/>
          <w:highlight w:val="none"/>
          <w:lang w:val="en-US" w:eastAsia="zh-CN"/>
        </w:rPr>
        <w:t>8</w:t>
      </w:r>
      <w:r>
        <w:rPr>
          <w:rFonts w:hint="eastAsia" w:ascii="仿宋_GB2312" w:eastAsia="仿宋_GB2312"/>
          <w:b/>
          <w:color w:val="auto"/>
          <w:sz w:val="32"/>
          <w:szCs w:val="32"/>
          <w:highlight w:val="none"/>
        </w:rPr>
        <w:t>.部门预算：</w:t>
      </w:r>
      <w:r>
        <w:rPr>
          <w:rFonts w:hint="eastAsia" w:ascii="仿宋_GB2312" w:eastAsia="仿宋_GB2312"/>
          <w:color w:val="auto"/>
          <w:sz w:val="32"/>
          <w:szCs w:val="32"/>
          <w:highlight w:val="none"/>
        </w:rPr>
        <w:t>指以一级预算单位为基础，一个部门统一编制一本预算，综合反映本部门在预算年度内的全部收入和支出情况。部门预算是由政府各部门编制，财政部门审核，经政府同意后报人大审议通过，全面反映部门的所有收入和支出预算。</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color w:val="auto"/>
          <w:sz w:val="32"/>
          <w:szCs w:val="32"/>
          <w:highlight w:val="none"/>
          <w:lang w:val="en-US" w:eastAsia="zh-CN"/>
        </w:rPr>
        <w:t>9.</w:t>
      </w:r>
      <w:r>
        <w:rPr>
          <w:rFonts w:hint="eastAsia" w:ascii="仿宋_GB2312" w:eastAsia="仿宋_GB2312"/>
          <w:b/>
          <w:color w:val="auto"/>
          <w:sz w:val="32"/>
          <w:szCs w:val="32"/>
          <w:highlight w:val="none"/>
        </w:rPr>
        <w:t>地方政府债券：</w:t>
      </w:r>
      <w:r>
        <w:rPr>
          <w:rFonts w:hint="eastAsia" w:ascii="仿宋_GB2312" w:eastAsia="仿宋_GB2312"/>
          <w:color w:val="auto"/>
          <w:sz w:val="32"/>
          <w:szCs w:val="32"/>
          <w:highlight w:val="none"/>
        </w:rPr>
        <w:t>指由省一级政府发行政府债券，分为一般债券和专项债券。一般债券指为没有收益的公益性项目发行的，约定由一般公共预算收入偿还的政府债券；专项债券指为有一定收益的公益性项目发行的，约定以公益性项目对应的政府性基金或专项收入偿还的政府债券。</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color w:val="auto"/>
          <w:sz w:val="32"/>
          <w:szCs w:val="32"/>
          <w:highlight w:val="none"/>
          <w:lang w:val="en-US" w:eastAsia="zh-CN"/>
        </w:rPr>
        <w:t>10</w:t>
      </w:r>
      <w:r>
        <w:rPr>
          <w:rFonts w:hint="eastAsia" w:ascii="仿宋_GB2312" w:eastAsia="仿宋_GB2312"/>
          <w:b/>
          <w:color w:val="auto"/>
          <w:sz w:val="32"/>
          <w:szCs w:val="32"/>
          <w:highlight w:val="none"/>
        </w:rPr>
        <w:t>.部门结转和结余资金：</w:t>
      </w:r>
      <w:r>
        <w:rPr>
          <w:rFonts w:hint="eastAsia" w:ascii="仿宋_GB2312" w:eastAsia="仿宋_GB2312"/>
          <w:color w:val="auto"/>
          <w:sz w:val="32"/>
          <w:szCs w:val="32"/>
          <w:highlight w:val="none"/>
        </w:rPr>
        <w:t>指与财政有缴拨款关系的行政、事业单位、社会团体及企业在预算年度内，按照各级财政批复的本部门预算（含追加预算）和上级专项转移支付安排预算，当年未列支出的资金。</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color w:val="auto"/>
          <w:sz w:val="32"/>
          <w:szCs w:val="32"/>
          <w:highlight w:val="none"/>
          <w:lang w:val="en-US" w:eastAsia="zh-CN"/>
        </w:rPr>
        <w:t>11.</w:t>
      </w:r>
      <w:r>
        <w:rPr>
          <w:rFonts w:hint="eastAsia" w:ascii="仿宋_GB2312" w:eastAsia="仿宋_GB2312"/>
          <w:b/>
          <w:color w:val="auto"/>
          <w:sz w:val="32"/>
          <w:szCs w:val="32"/>
          <w:highlight w:val="none"/>
        </w:rPr>
        <w:t>预算绩效：</w:t>
      </w:r>
      <w:r>
        <w:rPr>
          <w:rFonts w:hint="eastAsia" w:ascii="仿宋_GB2312" w:eastAsia="仿宋_GB2312"/>
          <w:color w:val="auto"/>
          <w:sz w:val="32"/>
          <w:szCs w:val="32"/>
          <w:highlight w:val="none"/>
        </w:rPr>
        <w:t>指政府预算支出行为所产生的结果及其社会经济影响，追求预算绩效是市场经济体制的内在要求和公共财政体制的本质特征。</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color w:val="auto"/>
          <w:sz w:val="32"/>
          <w:szCs w:val="32"/>
          <w:highlight w:val="none"/>
          <w:lang w:val="en-US" w:eastAsia="zh-CN"/>
        </w:rPr>
        <w:t>12.</w:t>
      </w:r>
      <w:r>
        <w:rPr>
          <w:rFonts w:hint="eastAsia" w:ascii="仿宋_GB2312" w:eastAsia="仿宋_GB2312"/>
          <w:b/>
          <w:color w:val="auto"/>
          <w:sz w:val="32"/>
          <w:szCs w:val="32"/>
          <w:highlight w:val="none"/>
        </w:rPr>
        <w:t>三公经费：</w:t>
      </w:r>
      <w:r>
        <w:rPr>
          <w:rFonts w:hint="eastAsia" w:ascii="仿宋_GB2312" w:eastAsia="仿宋_GB2312"/>
          <w:color w:val="auto"/>
          <w:sz w:val="32"/>
          <w:szCs w:val="32"/>
          <w:highlight w:val="none"/>
        </w:rPr>
        <w:t>指各级财政按照有关规定，通过财政拨款安排给相关部门及其所属单位，用于因公出国（境）、公务用车购置及运行、公务接待等方面的支出。其中，因公出国（境）费反映单位工作人员公务出国（境）的住宿费、</w:t>
      </w:r>
      <w:r>
        <w:rPr>
          <w:rFonts w:hint="eastAsia" w:ascii="仿宋_GB2312" w:eastAsia="仿宋_GB2312"/>
          <w:color w:val="auto"/>
          <w:sz w:val="32"/>
          <w:szCs w:val="32"/>
          <w:highlight w:val="none"/>
          <w:lang w:eastAsia="zh-CN"/>
        </w:rPr>
        <w:t>旅游</w:t>
      </w:r>
      <w:r>
        <w:rPr>
          <w:rFonts w:hint="eastAsia" w:ascii="仿宋_GB2312" w:eastAsia="仿宋_GB2312"/>
          <w:color w:val="auto"/>
          <w:sz w:val="32"/>
          <w:szCs w:val="32"/>
          <w:highlight w:val="none"/>
        </w:rPr>
        <w:t>费、伙食补助费、杂费、培训费等支出；公务用车购置及运行费反映单位公务用车购置费及租用费、燃料费、维修费、过路过桥费、保险费、安全奖励费用等支出；公务接待费反映单位按规定开支的各类公务接待支出。</w:t>
      </w:r>
    </w:p>
    <w:p>
      <w:pPr>
        <w:keepNext w:val="0"/>
        <w:keepLines w:val="0"/>
        <w:pageBreakBefore w:val="0"/>
        <w:widowControl/>
        <w:kinsoku/>
        <w:wordWrap/>
        <w:overflowPunct/>
        <w:topLinePunct w:val="0"/>
        <w:autoSpaceDE/>
        <w:autoSpaceDN/>
        <w:bidi w:val="0"/>
        <w:adjustRightInd/>
        <w:snapToGrid/>
        <w:spacing w:line="576" w:lineRule="exact"/>
        <w:ind w:firstLine="643" w:firstLineChars="200"/>
        <w:jc w:val="left"/>
        <w:textAlignment w:val="auto"/>
        <w:rPr>
          <w:rFonts w:ascii="黑体" w:hAnsi="宋体" w:eastAsia="黑体" w:cs="黑体"/>
          <w:color w:val="auto"/>
          <w:kern w:val="0"/>
          <w:sz w:val="32"/>
          <w:szCs w:val="32"/>
          <w:highlight w:val="none"/>
          <w:lang w:bidi="ar"/>
        </w:rPr>
      </w:pPr>
      <w:r>
        <w:rPr>
          <w:rFonts w:hint="eastAsia" w:ascii="仿宋_GB2312" w:eastAsia="仿宋_GB2312"/>
          <w:b/>
          <w:color w:val="auto"/>
          <w:sz w:val="32"/>
          <w:szCs w:val="32"/>
          <w:highlight w:val="none"/>
          <w:lang w:val="en-US" w:eastAsia="zh-CN"/>
        </w:rPr>
        <w:t>13.</w:t>
      </w:r>
      <w:r>
        <w:rPr>
          <w:rFonts w:hint="eastAsia" w:ascii="仿宋_GB2312" w:eastAsia="仿宋_GB2312"/>
          <w:b/>
          <w:color w:val="auto"/>
          <w:sz w:val="32"/>
          <w:szCs w:val="32"/>
          <w:highlight w:val="none"/>
        </w:rPr>
        <w:t>零基预算：</w:t>
      </w:r>
      <w:r>
        <w:rPr>
          <w:rFonts w:hint="eastAsia" w:ascii="仿宋_GB2312" w:eastAsia="仿宋_GB2312"/>
          <w:color w:val="auto"/>
          <w:sz w:val="32"/>
          <w:szCs w:val="32"/>
          <w:highlight w:val="none"/>
        </w:rPr>
        <w:t>指不受以前年度预算安排情况影响，以零为基点编制的预算。一般公共预算、政府性基金预算全面实施零基预算管理，改变基数加增长的预算编制方式，一切从实际出发，逐项审议预算年度内各需求项目的内容及其开支标准，并结合经济社会发展规划、财力状况、预算执行情况、绩效评价结果、年度工作任务及项目准备情况等编制年度预算。</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eastAsia="仿宋_GB2312"/>
          <w:color w:val="auto"/>
          <w:sz w:val="32"/>
          <w:szCs w:val="32"/>
          <w:highlight w:val="none"/>
        </w:rPr>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NzhhMDEwNTU4NWMyNjkyYzc3ZDAzZDg4ZjZhNzYifQ=="/>
  </w:docVars>
  <w:rsids>
    <w:rsidRoot w:val="12A81C68"/>
    <w:rsid w:val="001F29AD"/>
    <w:rsid w:val="00224118"/>
    <w:rsid w:val="002323C5"/>
    <w:rsid w:val="00CF1ADB"/>
    <w:rsid w:val="046E043D"/>
    <w:rsid w:val="063C698E"/>
    <w:rsid w:val="067F3739"/>
    <w:rsid w:val="06E91147"/>
    <w:rsid w:val="072E5257"/>
    <w:rsid w:val="0DDA7292"/>
    <w:rsid w:val="12A81C68"/>
    <w:rsid w:val="16D73A03"/>
    <w:rsid w:val="17662BCA"/>
    <w:rsid w:val="1AF30064"/>
    <w:rsid w:val="27135897"/>
    <w:rsid w:val="28916439"/>
    <w:rsid w:val="29F246A7"/>
    <w:rsid w:val="2AED0C1B"/>
    <w:rsid w:val="2B906A8A"/>
    <w:rsid w:val="32926679"/>
    <w:rsid w:val="351C5905"/>
    <w:rsid w:val="37232E25"/>
    <w:rsid w:val="3A8234F2"/>
    <w:rsid w:val="3C4165AB"/>
    <w:rsid w:val="3E8C0C34"/>
    <w:rsid w:val="414E1F40"/>
    <w:rsid w:val="428F1607"/>
    <w:rsid w:val="46EB783F"/>
    <w:rsid w:val="50265A82"/>
    <w:rsid w:val="507A1C34"/>
    <w:rsid w:val="5082530E"/>
    <w:rsid w:val="576240A5"/>
    <w:rsid w:val="57DB3900"/>
    <w:rsid w:val="5E3B2A02"/>
    <w:rsid w:val="5E4F732F"/>
    <w:rsid w:val="624B3A54"/>
    <w:rsid w:val="652C12F7"/>
    <w:rsid w:val="678B644F"/>
    <w:rsid w:val="68C161FA"/>
    <w:rsid w:val="6D661AB0"/>
    <w:rsid w:val="70FE1E6B"/>
    <w:rsid w:val="71E16E22"/>
    <w:rsid w:val="785C65C4"/>
    <w:rsid w:val="78CE3B31"/>
    <w:rsid w:val="7A0635C0"/>
    <w:rsid w:val="7C0A73F6"/>
    <w:rsid w:val="7C447863"/>
    <w:rsid w:val="7F225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spacing w:line="360" w:lineRule="auto"/>
      <w:ind w:left="420" w:leftChars="200"/>
    </w:pPr>
    <w:rPr>
      <w:b/>
      <w:sz w:val="28"/>
    </w:rPr>
  </w:style>
  <w:style w:type="paragraph" w:styleId="3">
    <w:name w:val="footer"/>
    <w:basedOn w:val="1"/>
    <w:link w:val="9"/>
    <w:autoRedefine/>
    <w:qFormat/>
    <w:uiPriority w:val="99"/>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8">
    <w:name w:val="页眉 Char"/>
    <w:basedOn w:val="6"/>
    <w:link w:val="4"/>
    <w:autoRedefine/>
    <w:qFormat/>
    <w:uiPriority w:val="0"/>
    <w:rPr>
      <w:rFonts w:asciiTheme="minorHAnsi" w:hAnsiTheme="minorHAnsi" w:eastAsiaTheme="minorEastAsia" w:cstheme="minorBidi"/>
      <w:kern w:val="2"/>
      <w:sz w:val="18"/>
      <w:szCs w:val="18"/>
    </w:rPr>
  </w:style>
  <w:style w:type="character" w:customStyle="1" w:styleId="9">
    <w:name w:val="页脚 Char"/>
    <w:basedOn w:val="6"/>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1175</Words>
  <Characters>1192</Characters>
  <Lines>12</Lines>
  <Paragraphs>3</Paragraphs>
  <TotalTime>13</TotalTime>
  <ScaleCrop>false</ScaleCrop>
  <LinksUpToDate>false</LinksUpToDate>
  <CharactersWithSpaces>1192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2022-03-10T08:46:00Z</dcterms:created>
  <dc:creator>Mêmories</dc:creator>
  <cp:lastModifiedBy>张曼</cp:lastModifiedBy>
  <cp:lastPrinted>2024-01-05T04:03:00Z</cp:lastPrinted>
  <dcterms:modified xsi:type="dcterms:W3CDTF">2024-01-15T02:49:01Z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B448756C2E9C4A078E0DF06F1D865939</vt:lpwstr>
  </property>
</Properties>
</file>