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44"/>
          <w:szCs w:val="44"/>
        </w:rPr>
        <w:t>西秀区区本级2019年部门决算中“三公”经费汇总情况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预算法》和《国务院关于深化预算管理制度改革的决定》（国发[2014]45号）有关规定，经汇总区本级行政单位（含参照公务员法管理的事业单位）、事业单位和其他单位部门决算，2019年度区本级79家一级预算单位“三公”经费汇总额为1187万元，较上年（下同）减少758万元，下降38.97%。具体情况是：因公出国（境）经费23万元，减少63万元，下降73.26%，其中因公出国（境）6人次（减少12人次）；公务接待费352万元，减少319万元，下降47.54%，其中国内公务接待支出352万元，国内公务接待7423批次（减少4843批次），接待62145人次（减少84154人次）；公务用车购置及运行维护费813万元，减少374万元，下降31.51%，其中公务用车购置41万元，减少204万元，下降83.27%，公务用车运行维护费771万元，减少171万元，下降18.15%，公务用车购置数2辆（减少9辆），公务用车保有量451辆（减少70辆）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“三公”经费汇总额下降的主要原因是：各部门（单位）认真贯彻落实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中央八项规定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精神</w:t>
      </w:r>
      <w:r>
        <w:rPr>
          <w:rFonts w:hint="eastAsia" w:ascii="仿宋" w:hAnsi="仿宋" w:eastAsia="仿宋" w:cs="仿宋"/>
          <w:sz w:val="32"/>
          <w:szCs w:val="32"/>
        </w:rPr>
        <w:t>和省委“十项规定”，坚决落实政府过紧日子要求，切实压缩行政成本，采取加强公务用车管理，规范公务接待活动，严格控制因公出国（境）人数等手段，压减“三公”经费支出。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MTQ3YzQzNzJmNTc2ZGFiOWU3NDk4ZTFlMjg4NWUifQ=="/>
  </w:docVars>
  <w:rsids>
    <w:rsidRoot w:val="69831242"/>
    <w:rsid w:val="00840029"/>
    <w:rsid w:val="00BE6534"/>
    <w:rsid w:val="00CE40B7"/>
    <w:rsid w:val="00F27995"/>
    <w:rsid w:val="0B1D04C1"/>
    <w:rsid w:val="30367735"/>
    <w:rsid w:val="424D7C43"/>
    <w:rsid w:val="430E72BA"/>
    <w:rsid w:val="6983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486</Characters>
  <Lines>4</Lines>
  <Paragraphs>1</Paragraphs>
  <TotalTime>0</TotalTime>
  <ScaleCrop>false</ScaleCrop>
  <LinksUpToDate>false</LinksUpToDate>
  <CharactersWithSpaces>570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2022-07-26T01:27:00Z</dcterms:created>
  <dc:creator>Administrator</dc:creator>
  <cp:lastModifiedBy>Administrator</cp:lastModifiedBy>
  <dcterms:modified xsi:type="dcterms:W3CDTF">2023-09-27T02:09:58Z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181E792BA11A4F7A95A96D71077A3EC0_12</vt:lpwstr>
  </property>
</Properties>
</file>